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249F" w14:textId="176A4375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bookmarkStart w:id="0" w:name="_Hlk158733520"/>
      <w:r w:rsidRPr="000455E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0" locked="0" layoutInCell="1" allowOverlap="1" wp14:anchorId="61BD268A" wp14:editId="75F003FB">
            <wp:simplePos x="0" y="0"/>
            <wp:positionH relativeFrom="margin">
              <wp:posOffset>539750</wp:posOffset>
            </wp:positionH>
            <wp:positionV relativeFrom="paragraph">
              <wp:posOffset>0</wp:posOffset>
            </wp:positionV>
            <wp:extent cx="634365" cy="713740"/>
            <wp:effectExtent l="0" t="0" r="0" b="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13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REPUBLIKA HRVATSKA</w:t>
      </w:r>
    </w:p>
    <w:p w14:paraId="7D18AF64" w14:textId="77777777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ZAGREBAČKA ŽUPANIJA</w:t>
      </w:r>
    </w:p>
    <w:p w14:paraId="370D820B" w14:textId="77777777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GRAD IVANIĆ-GRAD</w:t>
      </w:r>
    </w:p>
    <w:p w14:paraId="1C42BD6F" w14:textId="77777777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GRADONAČELNIK</w:t>
      </w:r>
    </w:p>
    <w:bookmarkEnd w:id="0"/>
    <w:p w14:paraId="476A1235" w14:textId="77777777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4B494EA6" w14:textId="679074B2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KLASA: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112-03/24-01/2</w:t>
      </w:r>
    </w:p>
    <w:p w14:paraId="565B1683" w14:textId="102F8A76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URBROJ:</w:t>
      </w:r>
      <w:r w:rsidR="0034045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238-10-03/1-24-</w:t>
      </w:r>
      <w:r w:rsidR="00FC742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2</w:t>
      </w:r>
    </w:p>
    <w:p w14:paraId="7F7B821E" w14:textId="20CF4E5F" w:rsidR="005D5634" w:rsidRPr="000455EA" w:rsidRDefault="005D5634" w:rsidP="005D5634">
      <w:pPr>
        <w:suppressAutoHyphens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Ivanić-Grad</w:t>
      </w:r>
      <w:r w:rsidR="00FC742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 1</w:t>
      </w:r>
      <w:r w:rsidR="008847B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8</w:t>
      </w:r>
      <w:r w:rsidR="00FC742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. ožujka 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2024.</w:t>
      </w:r>
    </w:p>
    <w:p w14:paraId="403BB3A2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4D6715B5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6B8A204" w14:textId="02E55319" w:rsidR="005D5634" w:rsidRPr="00DF39B3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Na temelj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u O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dluke o financiranju Ministarstva rada, mirovinskog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a 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sustava, obitelji i socijalne politike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,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KLASA: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984-01/23-01/29, URBROJ: 524-07-02-01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-01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/2-23-14 od 3. siječnja 2024. godine i Ugovora o dodjeli bespovratnih sredstava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za projekt </w:t>
      </w:r>
      <w:r w:rsidRPr="009848D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Zaželi jednakost za sve!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C79BB">
        <w:rPr>
          <w:rFonts w:ascii="Times New Roman" w:hAnsi="Times New Roman" w:cs="Times New Roman"/>
          <w:sz w:val="24"/>
          <w:szCs w:val="24"/>
        </w:rPr>
        <w:t xml:space="preserve">Kodni broj: </w:t>
      </w:r>
      <w:r w:rsidRPr="009848D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SF.3.4.11.01.0243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4C79BB">
        <w:rPr>
          <w:rFonts w:ascii="Times New Roman" w:hAnsi="Times New Roman" w:cs="Times New Roman"/>
          <w:sz w:val="24"/>
          <w:szCs w:val="24"/>
        </w:rPr>
        <w:t>od 7.</w:t>
      </w:r>
      <w:r w:rsidR="005410FB">
        <w:rPr>
          <w:rFonts w:ascii="Times New Roman" w:hAnsi="Times New Roman" w:cs="Times New Roman"/>
          <w:sz w:val="24"/>
          <w:szCs w:val="24"/>
        </w:rPr>
        <w:t xml:space="preserve"> veljače </w:t>
      </w:r>
      <w:r w:rsidRPr="004C79BB">
        <w:rPr>
          <w:rFonts w:ascii="Times New Roman" w:hAnsi="Times New Roman" w:cs="Times New Roman"/>
          <w:sz w:val="24"/>
          <w:szCs w:val="24"/>
        </w:rPr>
        <w:t>2024. godine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koji se financira iz Europskog socijalnog fonda plus 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kroz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Program učinkoviti ljudski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potencijali 2021.-2027.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te članka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55. </w:t>
      </w:r>
      <w:r w:rsidRPr="00DF39B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Statuta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</w:t>
      </w:r>
      <w:r w:rsidRPr="00DF39B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Grada Ivanić-Grada (Službeni glasnik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Grada Ivanić-Grada, broj 01/21, 04/22</w:t>
      </w:r>
      <w:r w:rsidRPr="00DF39B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)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, Gradonačelnik </w:t>
      </w:r>
      <w:r w:rsidRPr="00DF39B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Grad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a </w:t>
      </w:r>
      <w:r w:rsidRPr="00DF39B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Ivanić-Grad</w:t>
      </w:r>
      <w:r w:rsidR="005410FB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a </w:t>
      </w:r>
      <w:r w:rsidRPr="00DF39B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objavljuje</w:t>
      </w:r>
    </w:p>
    <w:p w14:paraId="742C1E16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B8B1964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BF15B69" w14:textId="77777777" w:rsidR="008847B0" w:rsidRDefault="004159A2" w:rsidP="005D5634">
      <w:pPr>
        <w:suppressAutoHyphens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4159A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POZIV </w:t>
      </w:r>
      <w:r w:rsidR="008847B0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NA INTERVJU </w:t>
      </w:r>
    </w:p>
    <w:p w14:paraId="025A04A6" w14:textId="7D5CCB54" w:rsidR="005D5634" w:rsidRPr="004159A2" w:rsidRDefault="004159A2" w:rsidP="005D5634">
      <w:pPr>
        <w:suppressAutoHyphens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4159A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ZA ZAPOŠLJAVANJE NA ODREĐENO VRIJEME</w:t>
      </w:r>
    </w:p>
    <w:p w14:paraId="4FCF5327" w14:textId="162AFC0E" w:rsidR="004159A2" w:rsidRPr="008847B0" w:rsidRDefault="004159A2" w:rsidP="008847B0">
      <w:pPr>
        <w:suppressAutoHyphens/>
        <w:jc w:val="center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4159A2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>NA PROJEKTU</w:t>
      </w:r>
      <w:r w:rsidR="008847B0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hi-IN" w:bidi="hi-IN"/>
        </w:rPr>
        <w:t xml:space="preserve"> </w:t>
      </w:r>
      <w:r w:rsidRPr="004159A2">
        <w:rPr>
          <w:rFonts w:ascii="Times New Roman" w:hAnsi="Times New Roman" w:cs="Times New Roman"/>
          <w:b/>
          <w:bCs/>
          <w:sz w:val="28"/>
          <w:szCs w:val="28"/>
        </w:rPr>
        <w:t>„ZAŽELI JEDNAKOST ZA SVE!“_</w:t>
      </w:r>
      <w:r w:rsidRPr="004159A2">
        <w:rPr>
          <w:sz w:val="28"/>
          <w:szCs w:val="28"/>
        </w:rPr>
        <w:t xml:space="preserve"> </w:t>
      </w:r>
      <w:r w:rsidRPr="004159A2">
        <w:rPr>
          <w:rFonts w:ascii="Times New Roman" w:hAnsi="Times New Roman" w:cs="Times New Roman"/>
          <w:b/>
          <w:bCs/>
          <w:sz w:val="28"/>
          <w:szCs w:val="28"/>
        </w:rPr>
        <w:t>SF.3.4.11.01.0243</w:t>
      </w:r>
    </w:p>
    <w:p w14:paraId="52A69376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B740762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0D4C1B90" w14:textId="0E2B92F2" w:rsidR="005D5634" w:rsidRPr="008847B0" w:rsidRDefault="00E22542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N</w:t>
      </w:r>
      <w:r w:rsidR="005D5634" w:rsidRPr="008847B0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a radno mjesto:</w:t>
      </w:r>
    </w:p>
    <w:p w14:paraId="3BCA1870" w14:textId="4F3576DC" w:rsidR="005D5634" w:rsidRPr="008847B0" w:rsidRDefault="008847B0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R</w:t>
      </w:r>
      <w:r w:rsidR="005D5634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adnik/</w:t>
      </w:r>
      <w:proofErr w:type="spellStart"/>
      <w:r w:rsidR="005D5634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ca</w:t>
      </w:r>
      <w:proofErr w:type="spellEnd"/>
      <w:r w:rsidR="005D5634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na određeno vrijeme za pružanje usluge potpore i podrške u svakodnevnom životu</w:t>
      </w:r>
      <w:r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</w:t>
      </w:r>
      <w:r w:rsidR="005D5634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starijim osobama i osobama s invaliditetom</w:t>
      </w:r>
    </w:p>
    <w:p w14:paraId="5BA746DD" w14:textId="77777777" w:rsidR="00FC7425" w:rsidRDefault="00FC7425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14:paraId="7C119E18" w14:textId="534F3C4A" w:rsidR="00E22542" w:rsidRPr="009E4553" w:rsidRDefault="00FC7425" w:rsidP="005D563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9E455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Pozivaju se sve kandidatkinje koje su se prijavile na Javni poziv za zapošljavanje na određeno vrijeme na projektu</w:t>
      </w:r>
      <w:r w:rsidR="008847B0" w:rsidRPr="009E455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„ZAŽELI JEDNAKOST ZA SVE</w:t>
      </w:r>
      <w:r w:rsidRPr="009E455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!</w:t>
      </w:r>
      <w:r w:rsidR="008847B0" w:rsidRPr="009E455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“_ </w:t>
      </w:r>
      <w:r w:rsidRPr="009E4553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SF.</w:t>
      </w:r>
      <w:r w:rsidRPr="009E4553">
        <w:rPr>
          <w:rFonts w:ascii="Times New Roman" w:hAnsi="Times New Roman" w:cs="Times New Roman"/>
          <w:sz w:val="24"/>
          <w:szCs w:val="24"/>
        </w:rPr>
        <w:t>3.4.11.01.0243</w:t>
      </w:r>
      <w:r w:rsidR="008847B0" w:rsidRPr="009E4553">
        <w:rPr>
          <w:rFonts w:ascii="Times New Roman" w:hAnsi="Times New Roman" w:cs="Times New Roman"/>
          <w:sz w:val="24"/>
          <w:szCs w:val="24"/>
        </w:rPr>
        <w:t xml:space="preserve">, objavljen </w:t>
      </w:r>
      <w:r w:rsidRPr="009E4553">
        <w:rPr>
          <w:rFonts w:ascii="Times New Roman" w:hAnsi="Times New Roman" w:cs="Times New Roman"/>
          <w:sz w:val="24"/>
          <w:szCs w:val="24"/>
        </w:rPr>
        <w:t>putem nadležne službe za zapošljavanje Hrvatskog zavoda za zapošljavanje, na web-stranici Grada Ivanić-Grada i na oglasnoj ploči Grada Ivanić-Grada</w:t>
      </w:r>
      <w:r w:rsidR="008847B0" w:rsidRPr="009E4553">
        <w:rPr>
          <w:rFonts w:ascii="Times New Roman" w:hAnsi="Times New Roman" w:cs="Times New Roman"/>
          <w:sz w:val="24"/>
          <w:szCs w:val="24"/>
        </w:rPr>
        <w:t xml:space="preserve"> 26. veljače 2024. godine, </w:t>
      </w:r>
      <w:r w:rsidRPr="009E4553">
        <w:rPr>
          <w:rFonts w:ascii="Times New Roman" w:hAnsi="Times New Roman" w:cs="Times New Roman"/>
          <w:sz w:val="24"/>
          <w:szCs w:val="24"/>
        </w:rPr>
        <w:t>abecednim redom kako slijedi:</w:t>
      </w:r>
    </w:p>
    <w:p w14:paraId="1CF08EEA" w14:textId="77777777" w:rsidR="00E22542" w:rsidRPr="009E4553" w:rsidRDefault="00E22542" w:rsidP="005D5634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06C59EBF" w14:textId="53ADFBC0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BIRČIĆ IVANKA</w:t>
      </w:r>
    </w:p>
    <w:p w14:paraId="13B97207" w14:textId="755439F0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BRCKO SLAĐANA</w:t>
      </w:r>
    </w:p>
    <w:p w14:paraId="148BCCAA" w14:textId="01582802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BRKOVIĆ SUZANA</w:t>
      </w:r>
    </w:p>
    <w:p w14:paraId="59C096B9" w14:textId="14AE90C0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FIJALA ŽELJKA</w:t>
      </w:r>
    </w:p>
    <w:p w14:paraId="2FB7B985" w14:textId="17905A91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GEIGER NIKA</w:t>
      </w:r>
    </w:p>
    <w:p w14:paraId="4AAE957B" w14:textId="4DDDB21F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lastRenderedPageBreak/>
        <w:t>MARTIĆ SNJEŽANA</w:t>
      </w:r>
    </w:p>
    <w:p w14:paraId="282ACBD3" w14:textId="26B4CF73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MIHALJEVIĆ ANITA</w:t>
      </w:r>
    </w:p>
    <w:p w14:paraId="3DF3E754" w14:textId="0F84736E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PENDELIĆ KORALJKA</w:t>
      </w:r>
    </w:p>
    <w:p w14:paraId="0D24290C" w14:textId="13E60BCA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SAHULA NATAŠA</w:t>
      </w:r>
    </w:p>
    <w:p w14:paraId="05322647" w14:textId="04E8843F" w:rsidR="00E22542" w:rsidRPr="00E22542" w:rsidRDefault="00E22542" w:rsidP="00E22542">
      <w:pPr>
        <w:pStyle w:val="Odlomakpopisa"/>
        <w:numPr>
          <w:ilvl w:val="0"/>
          <w:numId w:val="13"/>
        </w:num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ŠIMIĆ JELENA </w:t>
      </w:r>
    </w:p>
    <w:p w14:paraId="53185235" w14:textId="77777777" w:rsidR="005D5634" w:rsidRPr="000455EA" w:rsidRDefault="005D5634" w:rsidP="005D5634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B37DFD0" w14:textId="77777777" w:rsidR="00E22542" w:rsidRDefault="00E22542" w:rsidP="00FC7425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552E8BCB" w14:textId="53A77B73" w:rsidR="00FC7425" w:rsidRPr="008847B0" w:rsidRDefault="008847B0" w:rsidP="00FC7425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n</w:t>
      </w:r>
      <w:r w:rsidR="00FC742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a intervju koji će se održati u </w:t>
      </w:r>
      <w:r w:rsidR="00FC7425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četvrtak, 21. ožujka 202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4</w:t>
      </w:r>
      <w:r w:rsidR="00FC7425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. godine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 </w:t>
      </w:r>
      <w:r w:rsidR="00FC7425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u 11:00 sati</w:t>
      </w:r>
      <w:r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 xml:space="preserve">, </w:t>
      </w:r>
      <w:r w:rsidR="00FC7425" w:rsidRPr="008847B0">
        <w:rPr>
          <w:rFonts w:ascii="Times New Roman" w:eastAsia="Arial Unicode MS" w:hAnsi="Times New Roman" w:cs="Times New Roman"/>
          <w:kern w:val="2"/>
          <w:sz w:val="24"/>
          <w:szCs w:val="24"/>
          <w:u w:val="single"/>
          <w:lang w:eastAsia="hi-IN" w:bidi="hi-IN"/>
        </w:rPr>
        <w:t>u Gradu Ivanić-Gradu, Park hrvatskih branitelja 1, Ivanić-Grad.</w:t>
      </w:r>
    </w:p>
    <w:p w14:paraId="1CF04082" w14:textId="77777777" w:rsidR="00FC7425" w:rsidRDefault="00FC7425" w:rsidP="00FC7425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1566575E" w14:textId="09922421" w:rsidR="00FC7425" w:rsidRDefault="00A04DE4" w:rsidP="00FC7425">
      <w:pPr>
        <w:suppressAutoHyphens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Kandidatkinje trebaju sa sobom </w:t>
      </w:r>
      <w:r w:rsidR="00FC7425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ponijeti osobnu iskaznicu. </w:t>
      </w:r>
    </w:p>
    <w:p w14:paraId="33E6D35F" w14:textId="77777777" w:rsidR="00FC7425" w:rsidRDefault="00FC7425" w:rsidP="004968CD">
      <w:pPr>
        <w:suppressAutoHyphens/>
        <w:ind w:left="648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788813BD" w14:textId="77777777" w:rsidR="00E22542" w:rsidRDefault="00E22542" w:rsidP="004968CD">
      <w:pPr>
        <w:suppressAutoHyphens/>
        <w:ind w:left="648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3F5CAE45" w14:textId="0FA62142" w:rsidR="005D5634" w:rsidRPr="000455EA" w:rsidRDefault="00E22542" w:rsidP="004968CD">
      <w:pPr>
        <w:suppressAutoHyphens/>
        <w:ind w:left="648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5D5634"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Gradonačelnik</w:t>
      </w:r>
      <w:r w:rsidR="00340454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:</w:t>
      </w:r>
    </w:p>
    <w:p w14:paraId="7BCAD3BB" w14:textId="77777777" w:rsidR="00FC7425" w:rsidRDefault="00FC7425" w:rsidP="004968CD">
      <w:pPr>
        <w:suppressAutoHyphens/>
        <w:ind w:left="648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14:paraId="61966568" w14:textId="6A0A88C2" w:rsidR="005D5634" w:rsidRPr="000455EA" w:rsidRDefault="00E22542" w:rsidP="004968CD">
      <w:pPr>
        <w:suppressAutoHyphens/>
        <w:ind w:left="6480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     </w:t>
      </w:r>
      <w:r w:rsidR="005D5634"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 xml:space="preserve">Javor Bojan Leš, </w:t>
      </w:r>
      <w:proofErr w:type="spellStart"/>
      <w:r w:rsidR="005D5634"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dr.vet.med</w:t>
      </w:r>
      <w:proofErr w:type="spellEnd"/>
      <w:r w:rsidR="005D5634" w:rsidRPr="000455EA"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  <w:t>.</w:t>
      </w:r>
    </w:p>
    <w:p w14:paraId="03FFDC7B" w14:textId="61D01C50" w:rsidR="005937B7" w:rsidRPr="005D5634" w:rsidRDefault="005937B7" w:rsidP="005D5634"/>
    <w:sectPr w:rsidR="005937B7" w:rsidRPr="005D5634">
      <w:headerReference w:type="default" r:id="rId8"/>
      <w:footerReference w:type="default" r:id="rId9"/>
      <w:pgSz w:w="11920" w:h="16860"/>
      <w:pgMar w:top="1720" w:right="1020" w:bottom="2160" w:left="1200" w:header="240" w:footer="1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9F26BE" w14:textId="77777777" w:rsidR="00AA2942" w:rsidRDefault="00AA2942">
      <w:r>
        <w:separator/>
      </w:r>
    </w:p>
  </w:endnote>
  <w:endnote w:type="continuationSeparator" w:id="0">
    <w:p w14:paraId="0B909946" w14:textId="77777777" w:rsidR="00AA2942" w:rsidRDefault="00AA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C31A" w14:textId="00F47B39" w:rsidR="008D0EC7" w:rsidRDefault="00525378" w:rsidP="005937B7">
    <w:pPr>
      <w:pStyle w:val="Tijeloteksta"/>
      <w:spacing w:line="480" w:lineRule="auto"/>
      <w:rPr>
        <w:sz w:val="20"/>
      </w:rPr>
    </w:pPr>
    <w:r>
      <w:rPr>
        <w:noProof/>
      </w:rPr>
      <w:drawing>
        <wp:anchor distT="0" distB="0" distL="0" distR="0" simplePos="0" relativeHeight="251659776" behindDoc="1" locked="0" layoutInCell="1" allowOverlap="1" wp14:anchorId="00FD587F" wp14:editId="1238B809">
          <wp:simplePos x="0" y="0"/>
          <wp:positionH relativeFrom="page">
            <wp:posOffset>1251611</wp:posOffset>
          </wp:positionH>
          <wp:positionV relativeFrom="page">
            <wp:posOffset>9354666</wp:posOffset>
          </wp:positionV>
          <wp:extent cx="1747140" cy="522231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7140" cy="5222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1824" behindDoc="1" locked="0" layoutInCell="1" allowOverlap="1" wp14:anchorId="24F8F814" wp14:editId="7E51EF31">
          <wp:simplePos x="0" y="0"/>
          <wp:positionH relativeFrom="page">
            <wp:posOffset>4230111</wp:posOffset>
          </wp:positionH>
          <wp:positionV relativeFrom="page">
            <wp:posOffset>9328871</wp:posOffset>
          </wp:positionV>
          <wp:extent cx="1928230" cy="535144"/>
          <wp:effectExtent l="0" t="0" r="0" b="0"/>
          <wp:wrapNone/>
          <wp:docPr id="1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928230" cy="535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D20D7">
      <w:rPr>
        <w:noProof/>
      </w:rPr>
      <mc:AlternateContent>
        <mc:Choice Requires="wps">
          <w:drawing>
            <wp:anchor distT="0" distB="0" distL="114300" distR="114300" simplePos="0" relativeHeight="487478272" behindDoc="1" locked="0" layoutInCell="1" allowOverlap="1" wp14:anchorId="28521DC8" wp14:editId="122DC53D">
              <wp:simplePos x="0" y="0"/>
              <wp:positionH relativeFrom="page">
                <wp:posOffset>1141730</wp:posOffset>
              </wp:positionH>
              <wp:positionV relativeFrom="page">
                <wp:posOffset>9996805</wp:posOffset>
              </wp:positionV>
              <wp:extent cx="5363210" cy="418465"/>
              <wp:effectExtent l="0" t="0" r="0" b="0"/>
              <wp:wrapNone/>
              <wp:docPr id="16617971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3210" cy="418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DF3E41" w14:textId="77777777" w:rsidR="008D0EC7" w:rsidRPr="005937B7" w:rsidRDefault="00525378">
                          <w:pPr>
                            <w:spacing w:line="219" w:lineRule="exact"/>
                            <w:ind w:left="45" w:right="11"/>
                            <w:jc w:val="center"/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Izneseni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stavovi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mišljenja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samo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autorova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odražavaju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nužno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službena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stajališta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unije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 w:hAnsi="Calibri"/>
                              <w:color w:val="1F497D" w:themeColor="text2"/>
                              <w:sz w:val="18"/>
                            </w:rPr>
                            <w:t>ili</w:t>
                          </w:r>
                        </w:p>
                        <w:p w14:paraId="5B640DCA" w14:textId="77777777" w:rsidR="008D0EC7" w:rsidRPr="005937B7" w:rsidRDefault="00525378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komisije.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unija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Europska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komisija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mogu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se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smatrati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3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odgovornima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1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za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pacing w:val="-2"/>
                              <w:sz w:val="18"/>
                            </w:rPr>
                            <w:t xml:space="preserve"> </w:t>
                          </w: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njih.</w:t>
                          </w:r>
                        </w:p>
                        <w:p w14:paraId="4E02C980" w14:textId="7B6957FE" w:rsidR="005937B7" w:rsidRPr="005937B7" w:rsidRDefault="005937B7">
                          <w:pPr>
                            <w:spacing w:before="1"/>
                            <w:ind w:left="45" w:right="11"/>
                            <w:jc w:val="center"/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</w:pPr>
                          <w:r w:rsidRPr="005937B7">
                            <w:rPr>
                              <w:rFonts w:ascii="Calibri"/>
                              <w:color w:val="1F497D" w:themeColor="text2"/>
                              <w:sz w:val="18"/>
                            </w:rPr>
                            <w:t>Projekt je sufinancirala Europska unija iz Europskog socijalnog fonda plus.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521D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9pt;margin-top:787.15pt;width:422.3pt;height:32.95pt;z-index:-158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" filled="f" stroked="f">
              <v:textbox inset="0,0,0,0">
                <w:txbxContent>
                  <w:p w14:paraId="3CDF3E41" w14:textId="77777777" w:rsidR="008D0EC7" w:rsidRPr="005937B7" w:rsidRDefault="00525378">
                    <w:pPr>
                      <w:spacing w:line="219" w:lineRule="exact"/>
                      <w:ind w:left="45" w:right="11"/>
                      <w:jc w:val="center"/>
                      <w:rPr>
                        <w:rFonts w:ascii="Calibri" w:hAns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Izneseni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stavovi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mišljenja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samo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autorova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odražavaju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nužno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službena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stajališta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unije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 w:hAnsi="Calibri"/>
                        <w:color w:val="1F497D" w:themeColor="text2"/>
                        <w:sz w:val="18"/>
                      </w:rPr>
                      <w:t>ili</w:t>
                    </w:r>
                  </w:p>
                  <w:p w14:paraId="5B640DCA" w14:textId="77777777" w:rsidR="008D0EC7" w:rsidRPr="005937B7" w:rsidRDefault="00525378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komisije.</w:t>
                    </w:r>
                    <w:r w:rsidRPr="005937B7">
                      <w:rPr>
                        <w:rFonts w:ascii="Calibri"/>
                        <w:color w:val="1F497D" w:themeColor="text2"/>
                        <w:spacing w:val="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unija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Europska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komisija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mogu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se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smatrati</w:t>
                    </w:r>
                    <w:r w:rsidRPr="005937B7">
                      <w:rPr>
                        <w:rFonts w:ascii="Calibri"/>
                        <w:color w:val="1F497D" w:themeColor="text2"/>
                        <w:spacing w:val="-3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odgovornima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1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za</w:t>
                    </w:r>
                    <w:r w:rsidRPr="005937B7">
                      <w:rPr>
                        <w:rFonts w:ascii="Calibri"/>
                        <w:color w:val="1F497D" w:themeColor="text2"/>
                        <w:spacing w:val="-2"/>
                        <w:sz w:val="18"/>
                      </w:rPr>
                      <w:t xml:space="preserve"> </w:t>
                    </w: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njih.</w:t>
                    </w:r>
                  </w:p>
                  <w:p w14:paraId="4E02C980" w14:textId="7B6957FE" w:rsidR="005937B7" w:rsidRPr="005937B7" w:rsidRDefault="005937B7">
                    <w:pPr>
                      <w:spacing w:before="1"/>
                      <w:ind w:left="45" w:right="11"/>
                      <w:jc w:val="center"/>
                      <w:rPr>
                        <w:rFonts w:ascii="Calibri"/>
                        <w:color w:val="1F497D" w:themeColor="text2"/>
                        <w:sz w:val="18"/>
                      </w:rPr>
                    </w:pPr>
                    <w:r w:rsidRPr="005937B7">
                      <w:rPr>
                        <w:rFonts w:ascii="Calibri"/>
                        <w:color w:val="1F497D" w:themeColor="text2"/>
                        <w:sz w:val="18"/>
                      </w:rPr>
                      <w:t>Projekt je sufinancirala Europska unija iz Europskog socijalnog fonda plus.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47FBE" w14:textId="77777777" w:rsidR="00AA2942" w:rsidRDefault="00AA2942">
      <w:r>
        <w:separator/>
      </w:r>
    </w:p>
  </w:footnote>
  <w:footnote w:type="continuationSeparator" w:id="0">
    <w:p w14:paraId="14A72458" w14:textId="77777777" w:rsidR="00AA2942" w:rsidRDefault="00AA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B94E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5489E2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02C8D3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96213A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A73BF0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B1BB7D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E513E2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00CFB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7DF417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B1B80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4B1B2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A29D26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482D8F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E534DDD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7427D881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60D8F7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2EC2264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477932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E3D14A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AB863B8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31112D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53F42E25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285DBE2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4D12BD9C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35EDF5B3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2C4ED566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09D05769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1A74AAEE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608333B" w14:textId="77777777" w:rsidR="005937B7" w:rsidRDefault="005937B7">
    <w:pPr>
      <w:pStyle w:val="Tijeloteksta"/>
      <w:spacing w:line="14" w:lineRule="auto"/>
      <w:rPr>
        <w:noProof/>
        <w:sz w:val="20"/>
      </w:rPr>
    </w:pPr>
  </w:p>
  <w:p w14:paraId="61F97FBA" w14:textId="59443CD5" w:rsidR="005937B7" w:rsidRDefault="005937B7">
    <w:pPr>
      <w:pStyle w:val="Tijeloteksta"/>
      <w:spacing w:line="14" w:lineRule="auto"/>
      <w:rPr>
        <w:noProof/>
        <w:sz w:val="20"/>
      </w:rPr>
    </w:pPr>
    <w:r>
      <w:rPr>
        <w:noProof/>
        <w:sz w:val="20"/>
      </w:rPr>
      <w:t xml:space="preserve">   </w:t>
    </w:r>
  </w:p>
  <w:p w14:paraId="3CDD4E5D" w14:textId="60B5AD07" w:rsidR="008D0EC7" w:rsidRDefault="005937B7" w:rsidP="005937B7">
    <w:pPr>
      <w:pStyle w:val="Tijeloteksta"/>
      <w:spacing w:line="720" w:lineRule="auto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</w:t>
    </w:r>
    <w:r>
      <w:rPr>
        <w:noProof/>
        <w:lang w:eastAsia="hr-HR"/>
      </w:rPr>
      <w:drawing>
        <wp:inline distT="0" distB="0" distL="0" distR="0" wp14:anchorId="207DB683" wp14:editId="11CF941D">
          <wp:extent cx="941233" cy="573394"/>
          <wp:effectExtent l="0" t="0" r="0" b="0"/>
          <wp:docPr id="1986630230" name="Picture 1" descr="A logo for a health ca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323435" name="Picture 1" descr="A logo for a health care company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4844" cy="60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13CBA"/>
    <w:multiLevelType w:val="hybridMultilevel"/>
    <w:tmpl w:val="6B9E2ED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97C7E"/>
    <w:multiLevelType w:val="hybridMultilevel"/>
    <w:tmpl w:val="6946228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B5D4E"/>
    <w:multiLevelType w:val="hybridMultilevel"/>
    <w:tmpl w:val="9ACAC8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B04DB"/>
    <w:multiLevelType w:val="hybridMultilevel"/>
    <w:tmpl w:val="7792AE3C"/>
    <w:lvl w:ilvl="0" w:tplc="0EA4FC4C">
      <w:numFmt w:val="bullet"/>
      <w:lvlText w:val="•"/>
      <w:lvlJc w:val="left"/>
      <w:pPr>
        <w:ind w:left="502" w:hanging="360"/>
      </w:pPr>
      <w:rPr>
        <w:rFonts w:ascii="Times New Roman" w:eastAsia="Arial 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F33EE9"/>
    <w:multiLevelType w:val="hybridMultilevel"/>
    <w:tmpl w:val="5D2E3176"/>
    <w:lvl w:ilvl="0" w:tplc="C8FA9282">
      <w:numFmt w:val="bullet"/>
      <w:lvlText w:val="•"/>
      <w:lvlJc w:val="left"/>
      <w:pPr>
        <w:ind w:left="219" w:hanging="135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EED04F3A">
      <w:numFmt w:val="bullet"/>
      <w:lvlText w:val="•"/>
      <w:lvlJc w:val="left"/>
      <w:pPr>
        <w:ind w:left="820" w:hanging="135"/>
      </w:pPr>
      <w:rPr>
        <w:rFonts w:hint="default"/>
        <w:lang w:val="hr-HR" w:eastAsia="en-US" w:bidi="ar-SA"/>
      </w:rPr>
    </w:lvl>
    <w:lvl w:ilvl="2" w:tplc="DC74ECE8">
      <w:numFmt w:val="bullet"/>
      <w:lvlText w:val="•"/>
      <w:lvlJc w:val="left"/>
      <w:pPr>
        <w:ind w:left="1806" w:hanging="135"/>
      </w:pPr>
      <w:rPr>
        <w:rFonts w:hint="default"/>
        <w:lang w:val="hr-HR" w:eastAsia="en-US" w:bidi="ar-SA"/>
      </w:rPr>
    </w:lvl>
    <w:lvl w:ilvl="3" w:tplc="49385AFA">
      <w:numFmt w:val="bullet"/>
      <w:lvlText w:val="•"/>
      <w:lvlJc w:val="left"/>
      <w:pPr>
        <w:ind w:left="2793" w:hanging="135"/>
      </w:pPr>
      <w:rPr>
        <w:rFonts w:hint="default"/>
        <w:lang w:val="hr-HR" w:eastAsia="en-US" w:bidi="ar-SA"/>
      </w:rPr>
    </w:lvl>
    <w:lvl w:ilvl="4" w:tplc="9400607A">
      <w:numFmt w:val="bullet"/>
      <w:lvlText w:val="•"/>
      <w:lvlJc w:val="left"/>
      <w:pPr>
        <w:ind w:left="3780" w:hanging="135"/>
      </w:pPr>
      <w:rPr>
        <w:rFonts w:hint="default"/>
        <w:lang w:val="hr-HR" w:eastAsia="en-US" w:bidi="ar-SA"/>
      </w:rPr>
    </w:lvl>
    <w:lvl w:ilvl="5" w:tplc="8684FA2A">
      <w:numFmt w:val="bullet"/>
      <w:lvlText w:val="•"/>
      <w:lvlJc w:val="left"/>
      <w:pPr>
        <w:ind w:left="4766" w:hanging="135"/>
      </w:pPr>
      <w:rPr>
        <w:rFonts w:hint="default"/>
        <w:lang w:val="hr-HR" w:eastAsia="en-US" w:bidi="ar-SA"/>
      </w:rPr>
    </w:lvl>
    <w:lvl w:ilvl="6" w:tplc="C0807D52">
      <w:numFmt w:val="bullet"/>
      <w:lvlText w:val="•"/>
      <w:lvlJc w:val="left"/>
      <w:pPr>
        <w:ind w:left="5753" w:hanging="135"/>
      </w:pPr>
      <w:rPr>
        <w:rFonts w:hint="default"/>
        <w:lang w:val="hr-HR" w:eastAsia="en-US" w:bidi="ar-SA"/>
      </w:rPr>
    </w:lvl>
    <w:lvl w:ilvl="7" w:tplc="16028FCA">
      <w:numFmt w:val="bullet"/>
      <w:lvlText w:val="•"/>
      <w:lvlJc w:val="left"/>
      <w:pPr>
        <w:ind w:left="6740" w:hanging="135"/>
      </w:pPr>
      <w:rPr>
        <w:rFonts w:hint="default"/>
        <w:lang w:val="hr-HR" w:eastAsia="en-US" w:bidi="ar-SA"/>
      </w:rPr>
    </w:lvl>
    <w:lvl w:ilvl="8" w:tplc="D08C0426">
      <w:numFmt w:val="bullet"/>
      <w:lvlText w:val="•"/>
      <w:lvlJc w:val="left"/>
      <w:pPr>
        <w:ind w:left="7726" w:hanging="135"/>
      </w:pPr>
      <w:rPr>
        <w:rFonts w:hint="default"/>
        <w:lang w:val="hr-HR" w:eastAsia="en-US" w:bidi="ar-SA"/>
      </w:rPr>
    </w:lvl>
  </w:abstractNum>
  <w:abstractNum w:abstractNumId="5" w15:restartNumberingAfterBreak="0">
    <w:nsid w:val="338A00EE"/>
    <w:multiLevelType w:val="hybridMultilevel"/>
    <w:tmpl w:val="9E8258D6"/>
    <w:lvl w:ilvl="0" w:tplc="8D16E724">
      <w:numFmt w:val="bullet"/>
      <w:lvlText w:val="-"/>
      <w:lvlJc w:val="left"/>
      <w:pPr>
        <w:ind w:left="219" w:hanging="136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12AA635C">
      <w:numFmt w:val="bullet"/>
      <w:lvlText w:val="•"/>
      <w:lvlJc w:val="left"/>
      <w:pPr>
        <w:ind w:left="1168" w:hanging="136"/>
      </w:pPr>
      <w:rPr>
        <w:rFonts w:hint="default"/>
        <w:lang w:val="hr-HR" w:eastAsia="en-US" w:bidi="ar-SA"/>
      </w:rPr>
    </w:lvl>
    <w:lvl w:ilvl="2" w:tplc="2CB80A7E">
      <w:numFmt w:val="bullet"/>
      <w:lvlText w:val="•"/>
      <w:lvlJc w:val="left"/>
      <w:pPr>
        <w:ind w:left="2116" w:hanging="136"/>
      </w:pPr>
      <w:rPr>
        <w:rFonts w:hint="default"/>
        <w:lang w:val="hr-HR" w:eastAsia="en-US" w:bidi="ar-SA"/>
      </w:rPr>
    </w:lvl>
    <w:lvl w:ilvl="3" w:tplc="DBEA5F2E">
      <w:numFmt w:val="bullet"/>
      <w:lvlText w:val="•"/>
      <w:lvlJc w:val="left"/>
      <w:pPr>
        <w:ind w:left="3064" w:hanging="136"/>
      </w:pPr>
      <w:rPr>
        <w:rFonts w:hint="default"/>
        <w:lang w:val="hr-HR" w:eastAsia="en-US" w:bidi="ar-SA"/>
      </w:rPr>
    </w:lvl>
    <w:lvl w:ilvl="4" w:tplc="D6CA98E2">
      <w:numFmt w:val="bullet"/>
      <w:lvlText w:val="•"/>
      <w:lvlJc w:val="left"/>
      <w:pPr>
        <w:ind w:left="4012" w:hanging="136"/>
      </w:pPr>
      <w:rPr>
        <w:rFonts w:hint="default"/>
        <w:lang w:val="hr-HR" w:eastAsia="en-US" w:bidi="ar-SA"/>
      </w:rPr>
    </w:lvl>
    <w:lvl w:ilvl="5" w:tplc="884408FE">
      <w:numFmt w:val="bullet"/>
      <w:lvlText w:val="•"/>
      <w:lvlJc w:val="left"/>
      <w:pPr>
        <w:ind w:left="4960" w:hanging="136"/>
      </w:pPr>
      <w:rPr>
        <w:rFonts w:hint="default"/>
        <w:lang w:val="hr-HR" w:eastAsia="en-US" w:bidi="ar-SA"/>
      </w:rPr>
    </w:lvl>
    <w:lvl w:ilvl="6" w:tplc="495E17A2">
      <w:numFmt w:val="bullet"/>
      <w:lvlText w:val="•"/>
      <w:lvlJc w:val="left"/>
      <w:pPr>
        <w:ind w:left="5908" w:hanging="136"/>
      </w:pPr>
      <w:rPr>
        <w:rFonts w:hint="default"/>
        <w:lang w:val="hr-HR" w:eastAsia="en-US" w:bidi="ar-SA"/>
      </w:rPr>
    </w:lvl>
    <w:lvl w:ilvl="7" w:tplc="220A2902">
      <w:numFmt w:val="bullet"/>
      <w:lvlText w:val="•"/>
      <w:lvlJc w:val="left"/>
      <w:pPr>
        <w:ind w:left="6856" w:hanging="136"/>
      </w:pPr>
      <w:rPr>
        <w:rFonts w:hint="default"/>
        <w:lang w:val="hr-HR" w:eastAsia="en-US" w:bidi="ar-SA"/>
      </w:rPr>
    </w:lvl>
    <w:lvl w:ilvl="8" w:tplc="88DE27C6">
      <w:numFmt w:val="bullet"/>
      <w:lvlText w:val="•"/>
      <w:lvlJc w:val="left"/>
      <w:pPr>
        <w:ind w:left="7804" w:hanging="136"/>
      </w:pPr>
      <w:rPr>
        <w:rFonts w:hint="default"/>
        <w:lang w:val="hr-HR" w:eastAsia="en-US" w:bidi="ar-SA"/>
      </w:rPr>
    </w:lvl>
  </w:abstractNum>
  <w:abstractNum w:abstractNumId="6" w15:restartNumberingAfterBreak="0">
    <w:nsid w:val="460562CF"/>
    <w:multiLevelType w:val="hybridMultilevel"/>
    <w:tmpl w:val="1360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479A4"/>
    <w:multiLevelType w:val="hybridMultilevel"/>
    <w:tmpl w:val="17743FDC"/>
    <w:lvl w:ilvl="0" w:tplc="A53A2C76">
      <w:start w:val="1"/>
      <w:numFmt w:val="decimal"/>
      <w:lvlText w:val="%1."/>
      <w:lvlJc w:val="left"/>
      <w:pPr>
        <w:ind w:left="720" w:hanging="360"/>
      </w:pPr>
      <w:rPr>
        <w:rFonts w:eastAsia="Arial MT" w:hint="default"/>
        <w:b/>
        <w:sz w:val="28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56F21"/>
    <w:multiLevelType w:val="hybridMultilevel"/>
    <w:tmpl w:val="2150593A"/>
    <w:lvl w:ilvl="0" w:tplc="041A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2B70FC1"/>
    <w:multiLevelType w:val="hybridMultilevel"/>
    <w:tmpl w:val="197C083E"/>
    <w:lvl w:ilvl="0" w:tplc="72627304">
      <w:start w:val="1"/>
      <w:numFmt w:val="decimal"/>
      <w:lvlText w:val="%1)"/>
      <w:lvlJc w:val="left"/>
      <w:pPr>
        <w:ind w:left="464" w:hanging="361"/>
        <w:jc w:val="left"/>
      </w:pPr>
      <w:rPr>
        <w:rFonts w:hint="default"/>
        <w:w w:val="100"/>
        <w:lang w:val="hr-HR" w:eastAsia="en-US" w:bidi="ar-SA"/>
      </w:rPr>
    </w:lvl>
    <w:lvl w:ilvl="1" w:tplc="E72033CE">
      <w:start w:val="1"/>
      <w:numFmt w:val="lowerLetter"/>
      <w:lvlText w:val="%2)"/>
      <w:lvlJc w:val="left"/>
      <w:pPr>
        <w:ind w:left="824" w:hanging="360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C7FC890A">
      <w:numFmt w:val="bullet"/>
      <w:lvlText w:val="•"/>
      <w:lvlJc w:val="left"/>
      <w:pPr>
        <w:ind w:left="1806" w:hanging="360"/>
      </w:pPr>
      <w:rPr>
        <w:rFonts w:hint="default"/>
        <w:lang w:val="hr-HR" w:eastAsia="en-US" w:bidi="ar-SA"/>
      </w:rPr>
    </w:lvl>
    <w:lvl w:ilvl="3" w:tplc="E71C9B24">
      <w:numFmt w:val="bullet"/>
      <w:lvlText w:val="•"/>
      <w:lvlJc w:val="left"/>
      <w:pPr>
        <w:ind w:left="2793" w:hanging="360"/>
      </w:pPr>
      <w:rPr>
        <w:rFonts w:hint="default"/>
        <w:lang w:val="hr-HR" w:eastAsia="en-US" w:bidi="ar-SA"/>
      </w:rPr>
    </w:lvl>
    <w:lvl w:ilvl="4" w:tplc="493CFF5C">
      <w:numFmt w:val="bullet"/>
      <w:lvlText w:val="•"/>
      <w:lvlJc w:val="left"/>
      <w:pPr>
        <w:ind w:left="3780" w:hanging="360"/>
      </w:pPr>
      <w:rPr>
        <w:rFonts w:hint="default"/>
        <w:lang w:val="hr-HR" w:eastAsia="en-US" w:bidi="ar-SA"/>
      </w:rPr>
    </w:lvl>
    <w:lvl w:ilvl="5" w:tplc="2FE48B66">
      <w:numFmt w:val="bullet"/>
      <w:lvlText w:val="•"/>
      <w:lvlJc w:val="left"/>
      <w:pPr>
        <w:ind w:left="4766" w:hanging="360"/>
      </w:pPr>
      <w:rPr>
        <w:rFonts w:hint="default"/>
        <w:lang w:val="hr-HR" w:eastAsia="en-US" w:bidi="ar-SA"/>
      </w:rPr>
    </w:lvl>
    <w:lvl w:ilvl="6" w:tplc="47084D98">
      <w:numFmt w:val="bullet"/>
      <w:lvlText w:val="•"/>
      <w:lvlJc w:val="left"/>
      <w:pPr>
        <w:ind w:left="5753" w:hanging="360"/>
      </w:pPr>
      <w:rPr>
        <w:rFonts w:hint="default"/>
        <w:lang w:val="hr-HR" w:eastAsia="en-US" w:bidi="ar-SA"/>
      </w:rPr>
    </w:lvl>
    <w:lvl w:ilvl="7" w:tplc="35D6B2FC">
      <w:numFmt w:val="bullet"/>
      <w:lvlText w:val="•"/>
      <w:lvlJc w:val="left"/>
      <w:pPr>
        <w:ind w:left="6740" w:hanging="360"/>
      </w:pPr>
      <w:rPr>
        <w:rFonts w:hint="default"/>
        <w:lang w:val="hr-HR" w:eastAsia="en-US" w:bidi="ar-SA"/>
      </w:rPr>
    </w:lvl>
    <w:lvl w:ilvl="8" w:tplc="EC5C3E94">
      <w:numFmt w:val="bullet"/>
      <w:lvlText w:val="•"/>
      <w:lvlJc w:val="left"/>
      <w:pPr>
        <w:ind w:left="7726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5EF5271C"/>
    <w:multiLevelType w:val="hybridMultilevel"/>
    <w:tmpl w:val="4218E0B6"/>
    <w:lvl w:ilvl="0" w:tplc="5E80E7AE">
      <w:numFmt w:val="bullet"/>
      <w:lvlText w:val="•"/>
      <w:lvlJc w:val="left"/>
      <w:pPr>
        <w:ind w:left="219" w:hanging="161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ACDADB56">
      <w:numFmt w:val="bullet"/>
      <w:lvlText w:val="•"/>
      <w:lvlJc w:val="left"/>
      <w:pPr>
        <w:ind w:left="219" w:hanging="154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2" w:tplc="09D48808">
      <w:numFmt w:val="bullet"/>
      <w:lvlText w:val="•"/>
      <w:lvlJc w:val="left"/>
      <w:pPr>
        <w:ind w:left="2116" w:hanging="154"/>
      </w:pPr>
      <w:rPr>
        <w:rFonts w:hint="default"/>
        <w:lang w:val="hr-HR" w:eastAsia="en-US" w:bidi="ar-SA"/>
      </w:rPr>
    </w:lvl>
    <w:lvl w:ilvl="3" w:tplc="02F6DCFA">
      <w:numFmt w:val="bullet"/>
      <w:lvlText w:val="•"/>
      <w:lvlJc w:val="left"/>
      <w:pPr>
        <w:ind w:left="3064" w:hanging="154"/>
      </w:pPr>
      <w:rPr>
        <w:rFonts w:hint="default"/>
        <w:lang w:val="hr-HR" w:eastAsia="en-US" w:bidi="ar-SA"/>
      </w:rPr>
    </w:lvl>
    <w:lvl w:ilvl="4" w:tplc="02665706">
      <w:numFmt w:val="bullet"/>
      <w:lvlText w:val="•"/>
      <w:lvlJc w:val="left"/>
      <w:pPr>
        <w:ind w:left="4012" w:hanging="154"/>
      </w:pPr>
      <w:rPr>
        <w:rFonts w:hint="default"/>
        <w:lang w:val="hr-HR" w:eastAsia="en-US" w:bidi="ar-SA"/>
      </w:rPr>
    </w:lvl>
    <w:lvl w:ilvl="5" w:tplc="13342682">
      <w:numFmt w:val="bullet"/>
      <w:lvlText w:val="•"/>
      <w:lvlJc w:val="left"/>
      <w:pPr>
        <w:ind w:left="4960" w:hanging="154"/>
      </w:pPr>
      <w:rPr>
        <w:rFonts w:hint="default"/>
        <w:lang w:val="hr-HR" w:eastAsia="en-US" w:bidi="ar-SA"/>
      </w:rPr>
    </w:lvl>
    <w:lvl w:ilvl="6" w:tplc="AAB68D9C">
      <w:numFmt w:val="bullet"/>
      <w:lvlText w:val="•"/>
      <w:lvlJc w:val="left"/>
      <w:pPr>
        <w:ind w:left="5908" w:hanging="154"/>
      </w:pPr>
      <w:rPr>
        <w:rFonts w:hint="default"/>
        <w:lang w:val="hr-HR" w:eastAsia="en-US" w:bidi="ar-SA"/>
      </w:rPr>
    </w:lvl>
    <w:lvl w:ilvl="7" w:tplc="FAEA709C">
      <w:numFmt w:val="bullet"/>
      <w:lvlText w:val="•"/>
      <w:lvlJc w:val="left"/>
      <w:pPr>
        <w:ind w:left="6856" w:hanging="154"/>
      </w:pPr>
      <w:rPr>
        <w:rFonts w:hint="default"/>
        <w:lang w:val="hr-HR" w:eastAsia="en-US" w:bidi="ar-SA"/>
      </w:rPr>
    </w:lvl>
    <w:lvl w:ilvl="8" w:tplc="72C2D71A">
      <w:numFmt w:val="bullet"/>
      <w:lvlText w:val="•"/>
      <w:lvlJc w:val="left"/>
      <w:pPr>
        <w:ind w:left="7804" w:hanging="154"/>
      </w:pPr>
      <w:rPr>
        <w:rFonts w:hint="default"/>
        <w:lang w:val="hr-HR" w:eastAsia="en-US" w:bidi="ar-SA"/>
      </w:rPr>
    </w:lvl>
  </w:abstractNum>
  <w:abstractNum w:abstractNumId="11" w15:restartNumberingAfterBreak="0">
    <w:nsid w:val="78FD61F7"/>
    <w:multiLevelType w:val="hybridMultilevel"/>
    <w:tmpl w:val="F3DCD7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F38CA"/>
    <w:multiLevelType w:val="hybridMultilevel"/>
    <w:tmpl w:val="B0460522"/>
    <w:lvl w:ilvl="0" w:tplc="31CE2C02">
      <w:numFmt w:val="bullet"/>
      <w:lvlText w:val="•"/>
      <w:lvlJc w:val="left"/>
      <w:pPr>
        <w:ind w:left="219" w:hanging="139"/>
      </w:pPr>
      <w:rPr>
        <w:rFonts w:ascii="Arial MT" w:eastAsia="Arial MT" w:hAnsi="Arial MT" w:cs="Arial MT" w:hint="default"/>
        <w:w w:val="100"/>
        <w:sz w:val="22"/>
        <w:szCs w:val="22"/>
        <w:lang w:val="hr-HR" w:eastAsia="en-US" w:bidi="ar-SA"/>
      </w:rPr>
    </w:lvl>
    <w:lvl w:ilvl="1" w:tplc="986AB772">
      <w:numFmt w:val="bullet"/>
      <w:lvlText w:val="•"/>
      <w:lvlJc w:val="left"/>
      <w:pPr>
        <w:ind w:left="1168" w:hanging="139"/>
      </w:pPr>
      <w:rPr>
        <w:rFonts w:hint="default"/>
        <w:lang w:val="hr-HR" w:eastAsia="en-US" w:bidi="ar-SA"/>
      </w:rPr>
    </w:lvl>
    <w:lvl w:ilvl="2" w:tplc="031C9068">
      <w:numFmt w:val="bullet"/>
      <w:lvlText w:val="•"/>
      <w:lvlJc w:val="left"/>
      <w:pPr>
        <w:ind w:left="2116" w:hanging="139"/>
      </w:pPr>
      <w:rPr>
        <w:rFonts w:hint="default"/>
        <w:lang w:val="hr-HR" w:eastAsia="en-US" w:bidi="ar-SA"/>
      </w:rPr>
    </w:lvl>
    <w:lvl w:ilvl="3" w:tplc="7E482956">
      <w:numFmt w:val="bullet"/>
      <w:lvlText w:val="•"/>
      <w:lvlJc w:val="left"/>
      <w:pPr>
        <w:ind w:left="3064" w:hanging="139"/>
      </w:pPr>
      <w:rPr>
        <w:rFonts w:hint="default"/>
        <w:lang w:val="hr-HR" w:eastAsia="en-US" w:bidi="ar-SA"/>
      </w:rPr>
    </w:lvl>
    <w:lvl w:ilvl="4" w:tplc="56021C5C">
      <w:numFmt w:val="bullet"/>
      <w:lvlText w:val="•"/>
      <w:lvlJc w:val="left"/>
      <w:pPr>
        <w:ind w:left="4012" w:hanging="139"/>
      </w:pPr>
      <w:rPr>
        <w:rFonts w:hint="default"/>
        <w:lang w:val="hr-HR" w:eastAsia="en-US" w:bidi="ar-SA"/>
      </w:rPr>
    </w:lvl>
    <w:lvl w:ilvl="5" w:tplc="715C3ED4">
      <w:numFmt w:val="bullet"/>
      <w:lvlText w:val="•"/>
      <w:lvlJc w:val="left"/>
      <w:pPr>
        <w:ind w:left="4960" w:hanging="139"/>
      </w:pPr>
      <w:rPr>
        <w:rFonts w:hint="default"/>
        <w:lang w:val="hr-HR" w:eastAsia="en-US" w:bidi="ar-SA"/>
      </w:rPr>
    </w:lvl>
    <w:lvl w:ilvl="6" w:tplc="98D25B0E">
      <w:numFmt w:val="bullet"/>
      <w:lvlText w:val="•"/>
      <w:lvlJc w:val="left"/>
      <w:pPr>
        <w:ind w:left="5908" w:hanging="139"/>
      </w:pPr>
      <w:rPr>
        <w:rFonts w:hint="default"/>
        <w:lang w:val="hr-HR" w:eastAsia="en-US" w:bidi="ar-SA"/>
      </w:rPr>
    </w:lvl>
    <w:lvl w:ilvl="7" w:tplc="89CE376C">
      <w:numFmt w:val="bullet"/>
      <w:lvlText w:val="•"/>
      <w:lvlJc w:val="left"/>
      <w:pPr>
        <w:ind w:left="6856" w:hanging="139"/>
      </w:pPr>
      <w:rPr>
        <w:rFonts w:hint="default"/>
        <w:lang w:val="hr-HR" w:eastAsia="en-US" w:bidi="ar-SA"/>
      </w:rPr>
    </w:lvl>
    <w:lvl w:ilvl="8" w:tplc="75AA5712">
      <w:numFmt w:val="bullet"/>
      <w:lvlText w:val="•"/>
      <w:lvlJc w:val="left"/>
      <w:pPr>
        <w:ind w:left="7804" w:hanging="139"/>
      </w:pPr>
      <w:rPr>
        <w:rFonts w:hint="default"/>
        <w:lang w:val="hr-HR" w:eastAsia="en-US" w:bidi="ar-SA"/>
      </w:rPr>
    </w:lvl>
  </w:abstractNum>
  <w:num w:numId="1" w16cid:durableId="1257245534">
    <w:abstractNumId w:val="4"/>
  </w:num>
  <w:num w:numId="2" w16cid:durableId="1053385935">
    <w:abstractNumId w:val="9"/>
  </w:num>
  <w:num w:numId="3" w16cid:durableId="986015521">
    <w:abstractNumId w:val="5"/>
  </w:num>
  <w:num w:numId="4" w16cid:durableId="8723510">
    <w:abstractNumId w:val="10"/>
  </w:num>
  <w:num w:numId="5" w16cid:durableId="298264533">
    <w:abstractNumId w:val="12"/>
  </w:num>
  <w:num w:numId="6" w16cid:durableId="2127505909">
    <w:abstractNumId w:val="8"/>
  </w:num>
  <w:num w:numId="7" w16cid:durableId="296956650">
    <w:abstractNumId w:val="3"/>
  </w:num>
  <w:num w:numId="8" w16cid:durableId="1769693738">
    <w:abstractNumId w:val="2"/>
  </w:num>
  <w:num w:numId="9" w16cid:durableId="839587965">
    <w:abstractNumId w:val="1"/>
  </w:num>
  <w:num w:numId="10" w16cid:durableId="488442286">
    <w:abstractNumId w:val="0"/>
  </w:num>
  <w:num w:numId="11" w16cid:durableId="2067681343">
    <w:abstractNumId w:val="7"/>
  </w:num>
  <w:num w:numId="12" w16cid:durableId="145712014">
    <w:abstractNumId w:val="6"/>
  </w:num>
  <w:num w:numId="13" w16cid:durableId="873087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EC7"/>
    <w:rsid w:val="0001127A"/>
    <w:rsid w:val="0001444E"/>
    <w:rsid w:val="000652C8"/>
    <w:rsid w:val="00140018"/>
    <w:rsid w:val="00147F3C"/>
    <w:rsid w:val="001C4948"/>
    <w:rsid w:val="002E692C"/>
    <w:rsid w:val="00340454"/>
    <w:rsid w:val="003F0953"/>
    <w:rsid w:val="004159A2"/>
    <w:rsid w:val="00485387"/>
    <w:rsid w:val="004960A8"/>
    <w:rsid w:val="004968CD"/>
    <w:rsid w:val="004C79BB"/>
    <w:rsid w:val="004F4BAF"/>
    <w:rsid w:val="00525378"/>
    <w:rsid w:val="005410FB"/>
    <w:rsid w:val="005937B7"/>
    <w:rsid w:val="005D5634"/>
    <w:rsid w:val="00680AA1"/>
    <w:rsid w:val="00684BA5"/>
    <w:rsid w:val="0083663C"/>
    <w:rsid w:val="008847B0"/>
    <w:rsid w:val="008D0EC7"/>
    <w:rsid w:val="008D20D7"/>
    <w:rsid w:val="00913629"/>
    <w:rsid w:val="009B2641"/>
    <w:rsid w:val="009E4553"/>
    <w:rsid w:val="009E578B"/>
    <w:rsid w:val="00A04DE4"/>
    <w:rsid w:val="00A216E9"/>
    <w:rsid w:val="00A948E8"/>
    <w:rsid w:val="00AA2942"/>
    <w:rsid w:val="00AE2329"/>
    <w:rsid w:val="00AE23C1"/>
    <w:rsid w:val="00BB793A"/>
    <w:rsid w:val="00BD0433"/>
    <w:rsid w:val="00BD1159"/>
    <w:rsid w:val="00D346B7"/>
    <w:rsid w:val="00DF39B3"/>
    <w:rsid w:val="00E22542"/>
    <w:rsid w:val="00E366F6"/>
    <w:rsid w:val="00F61DAA"/>
    <w:rsid w:val="00F9075C"/>
    <w:rsid w:val="00F9311F"/>
    <w:rsid w:val="00FA1B79"/>
    <w:rsid w:val="00FC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A3247"/>
  <w15:docId w15:val="{918CEF6C-4C3F-4A77-A2EE-447C07FA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hr-HR"/>
    </w:rPr>
  </w:style>
  <w:style w:type="paragraph" w:styleId="Naslov1">
    <w:name w:val="heading 1"/>
    <w:basedOn w:val="Normal"/>
    <w:uiPriority w:val="9"/>
    <w:qFormat/>
    <w:pPr>
      <w:ind w:left="219"/>
      <w:outlineLvl w:val="0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Naslov2">
    <w:name w:val="heading 2"/>
    <w:basedOn w:val="Normal"/>
    <w:uiPriority w:val="9"/>
    <w:unhideWhenUsed/>
    <w:qFormat/>
    <w:pPr>
      <w:ind w:left="219"/>
      <w:outlineLvl w:val="1"/>
    </w:pPr>
    <w:rPr>
      <w:rFonts w:ascii="Arial" w:eastAsia="Arial" w:hAnsi="Arial" w:cs="Arial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34"/>
    <w:qFormat/>
    <w:pPr>
      <w:spacing w:before="159"/>
      <w:ind w:left="219"/>
    </w:pPr>
  </w:style>
  <w:style w:type="paragraph" w:customStyle="1" w:styleId="TableParagraph">
    <w:name w:val="Table Paragraph"/>
    <w:basedOn w:val="Normal"/>
    <w:uiPriority w:val="1"/>
    <w:qFormat/>
  </w:style>
  <w:style w:type="paragraph" w:styleId="Zaglavlje">
    <w:name w:val="header"/>
    <w:basedOn w:val="Normal"/>
    <w:link w:val="Zaglavl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937B7"/>
    <w:rPr>
      <w:rFonts w:ascii="Arial MT" w:eastAsia="Arial MT" w:hAnsi="Arial MT" w:cs="Arial MT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5937B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937B7"/>
    <w:rPr>
      <w:rFonts w:ascii="Arial MT" w:eastAsia="Arial MT" w:hAnsi="Arial MT" w:cs="Arial MT"/>
      <w:lang w:val="hr-HR"/>
    </w:rPr>
  </w:style>
  <w:style w:type="character" w:styleId="Hiperveza">
    <w:name w:val="Hyperlink"/>
    <w:basedOn w:val="Zadanifontodlomka"/>
    <w:uiPriority w:val="99"/>
    <w:unhideWhenUsed/>
    <w:rsid w:val="008D20D7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D20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Mahovlic Vucinic</dc:creator>
  <cp:lastModifiedBy>Marina Siprak</cp:lastModifiedBy>
  <cp:revision>16</cp:revision>
  <cp:lastPrinted>2024-02-26T09:25:00Z</cp:lastPrinted>
  <dcterms:created xsi:type="dcterms:W3CDTF">2024-02-16T11:24:00Z</dcterms:created>
  <dcterms:modified xsi:type="dcterms:W3CDTF">2024-03-19T07:06:00Z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Mozilla Firefox 122.0</vt:lpwstr>
  </property>
  <property fmtid="{D5CDD505-2E9C-101B-9397-08002B2CF9AE}" pid="4" name="LastSaved">
    <vt:filetime>2024-02-05T00:00:00Z</vt:filetime>
  </property>
</Properties>
</file>